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2CA2EB" w14:textId="77777777" w:rsidR="003E506C" w:rsidRPr="003E506C" w:rsidRDefault="003E506C" w:rsidP="003E506C">
      <w:pPr>
        <w:spacing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E506C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Wniosek z art. 241 KPA dotyczący zasad wydawania ….</w:t>
      </w:r>
    </w:p>
    <w:p w14:paraId="357302D0" w14:textId="77777777" w:rsidR="003E506C" w:rsidRPr="003E506C" w:rsidRDefault="003E506C" w:rsidP="003E506C">
      <w:pPr>
        <w:spacing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E506C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W imieniu własnym zwracam się o dokonanie zmiany zasad funkcjonowania wydawanej przez Państwa gazety (nazwa) w zakresie wprowadzenia następujących zmian w zakresie oddzielenia informacji o działalności samorządu od promocji konkretnych osób pełniących funkcje publiczne, ale też prezentowania ewentualnych sporów w sposób pozwalający mieszkańcom poznać stanowiska różnych stron oraz wprowadzenia zasady neutralności w okresie wyborczym. Ponadto wprowadzenie zasad zgodnie, z którymi mieszkańcy mogą przedstawiać swoje teksty do publikacji.</w:t>
      </w:r>
    </w:p>
    <w:p w14:paraId="183FBFB4" w14:textId="77777777" w:rsidR="003E506C" w:rsidRPr="003E506C" w:rsidRDefault="003E506C" w:rsidP="003E506C">
      <w:pPr>
        <w:spacing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E506C"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pl-PL"/>
          <w14:ligatures w14:val="none"/>
        </w:rPr>
        <w:t>Uzasadnienie</w:t>
      </w:r>
    </w:p>
    <w:p w14:paraId="60AA2392" w14:textId="77777777" w:rsidR="003E506C" w:rsidRPr="003E506C" w:rsidRDefault="003E506C" w:rsidP="003E506C">
      <w:pPr>
        <w:spacing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E506C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Wprowadzenie standardów redakcyjnych dla wydawnictwa samorządowego ma na celu wypełnienie funkcji takiego działania, aby medium pełniło przede wszystkim funkcję informacyjną i było postrzegane przez mieszkańców jako wiarygodne źródło wiedzy o działalności gminy oraz sprawach lokalnych.</w:t>
      </w:r>
    </w:p>
    <w:p w14:paraId="7A23874E" w14:textId="77777777" w:rsidR="003E506C" w:rsidRPr="003E506C" w:rsidRDefault="003E506C" w:rsidP="003E506C">
      <w:pPr>
        <w:spacing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E506C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Jasne oddzielenie informacji o działalności samorządu od promocji konkretnych osób pełniących funkcje publiczne pozwala zachować właściwe proporcje pomiędzy informowaniem o działaniach instytucji, a prezentowaniem osób, które aktualnie sprawują określone funkcje. Wydawnictwo finansowane ze środków publicznych powinno koncentrować się przede wszystkim na przekazywaniu mieszkańcom informacji o podejmowanych decyzjach, realizowanych inwestycjach, usługach publicznych oraz innych sprawach istotnych dla wspólnoty samorządowej.</w:t>
      </w:r>
    </w:p>
    <w:p w14:paraId="400AB16C" w14:textId="77777777" w:rsidR="003E506C" w:rsidRPr="003E506C" w:rsidRDefault="003E506C" w:rsidP="003E506C">
      <w:pPr>
        <w:spacing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E506C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Przyjęcie standardu przedstawiania sporów publicznych w sposób umożliwiający mieszkańcom poznanie stanowisk ich uczestników służy rzetelności przekazu oraz lepszemu zrozumieniu lokalnej debaty. Nie oznacza to konieczności jednakowego prezentowania każdego poglądu w każdej sprawie, lecz stworzenie takich zasad redakcyjnych, które w przypadku istotnych kontrowersji pozwolą odbiorcom zapoznać się z najważniejszymi argumentami i samodzielnie wyrobić sobie opinię.</w:t>
      </w:r>
    </w:p>
    <w:p w14:paraId="75456043" w14:textId="77777777" w:rsidR="003E506C" w:rsidRPr="003E506C" w:rsidRDefault="003E506C" w:rsidP="003E506C">
      <w:pPr>
        <w:spacing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E506C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Szczególne znaczenie mają również zasady neutralności i przejrzystości w okresie wyborczym. W tym czasie materiały publikowane przez samorząd mogą być odbierane także w kontekście prowadzonej kampanii wyborczej. Dlatego celowe jest przyjęcie wcześniej określonych, jednakowych reguł dotyczących sposobu prezentowania osób pełniących funkcje publiczne, kandydatów oraz wydarzeń związanych z działalnością samorządu.</w:t>
      </w:r>
    </w:p>
    <w:p w14:paraId="018AD6FD" w14:textId="77777777" w:rsidR="003E506C" w:rsidRPr="003E506C" w:rsidRDefault="003E506C" w:rsidP="003E506C">
      <w:pPr>
        <w:spacing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E506C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Wprowadzenie jasnych zasad, zgodnie z którymi mieszkańcy mogą przedstawiać własne teksty do publikacji, sprzyja większej otwartości wydawnictwa samorządowego na głos lokalnej społeczności. Takie rozwiązanie może poszerzyć zakres prezentowanych tematów i opinii, a jednocześnie stworzyć mieszkańcom przejrzystą możliwość udziału w lokalnej debacie publicznej.</w:t>
      </w:r>
    </w:p>
    <w:p w14:paraId="46666A12" w14:textId="77777777" w:rsidR="003E506C" w:rsidRPr="003E506C" w:rsidRDefault="003E506C" w:rsidP="003E506C">
      <w:pPr>
        <w:spacing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E506C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Zasady te powinny określać w szczególności sposób zgłaszania materiałów, kryteria ich przyjmowania, dopuszczalną objętość oraz przypadki, w których redakcja może odmówić publikacji. Istotne jest przy tym, aby kryteria były z góry znane, jednakowe dla wszystkich i stosowane niezależnie od poglądów autora.</w:t>
      </w:r>
    </w:p>
    <w:p w14:paraId="62001D4A" w14:textId="77777777" w:rsidR="003E506C" w:rsidRPr="003E506C" w:rsidRDefault="003E506C" w:rsidP="003E506C">
      <w:pPr>
        <w:spacing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3E506C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Takie rozwiązanie nie oznacza obowiązku publikowania każdego nadesłanego tekstu, lecz zapewnia mieszkańcom czytelną i równą możliwość przedstawiania swoich stanowisk, inicjatyw oraz opinii w sprawach dotyczących wspólnoty lokalnej.</w:t>
      </w:r>
    </w:p>
    <w:p w14:paraId="015CD4D5" w14:textId="2C50907E" w:rsidR="003E506C" w:rsidRDefault="003E506C" w:rsidP="003E506C">
      <w:r w:rsidRPr="003E506C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Przyjęcie powyższych standardów nie ogranicza możliwości informowania o aktywności władz samorządowych ani o ważnych wydarzeniach lokalnych. Ich celem jest przede wszystkim wyraźne określenie zasad, które będą stosowane niezależnie od tego, kto w danym czasie sprawuje funkcje publiczne.</w:t>
      </w:r>
    </w:p>
    <w:sectPr w:rsidR="003E50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06C"/>
    <w:rsid w:val="003E506C"/>
    <w:rsid w:val="00B83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65F83"/>
  <w15:chartTrackingRefBased/>
  <w15:docId w15:val="{34C8E287-E2C7-44F6-AB5D-29FE29BE4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E50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E50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E50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E50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E50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E50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E50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E50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E50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E50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E50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E50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E506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E506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E506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E506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E506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E506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E50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E50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E50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E50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E50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E506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E506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E506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E50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E506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E506C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3E50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497</Words>
  <Characters>2987</Characters>
  <Application>Microsoft Office Word</Application>
  <DocSecurity>0</DocSecurity>
  <Lines>24</Lines>
  <Paragraphs>6</Paragraphs>
  <ScaleCrop>false</ScaleCrop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Bójko</dc:creator>
  <cp:keywords/>
  <dc:description/>
  <cp:lastModifiedBy>Martyna Bójko</cp:lastModifiedBy>
  <cp:revision>1</cp:revision>
  <dcterms:created xsi:type="dcterms:W3CDTF">2026-09-10T21:05:00Z</dcterms:created>
  <dcterms:modified xsi:type="dcterms:W3CDTF">2026-09-10T21:06:00Z</dcterms:modified>
</cp:coreProperties>
</file>