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2B" w:rsidRPr="007E1F78" w:rsidRDefault="006D5A2B" w:rsidP="006D5A2B">
      <w:pPr>
        <w:pStyle w:val="NormalnyWeb"/>
      </w:pPr>
      <w:r w:rsidRPr="007E1F78">
        <w:t>Wspólnie z Helsińską Fundacją Praw Człowieka zaapelowaliśmy do Ministerstwa Zdrowia, Sanepidu oraz dyrektorów szpitali o przestrzeganie prawa do wolności słowa personelu medycznego oraz powstrzymania się od nakładania nadmiernych ograniczeń czy też wyciągania konsekwencji wobec medyków pełniących rolę sygnalistów.</w:t>
      </w:r>
    </w:p>
    <w:p w:rsidR="006D5A2B" w:rsidRPr="007E1F78" w:rsidRDefault="006D5A2B" w:rsidP="006D5A2B">
      <w:pPr>
        <w:pStyle w:val="NormalnyWeb"/>
      </w:pPr>
      <w:hyperlink r:id="rId4" w:history="1">
        <w:r w:rsidRPr="007E1F78">
          <w:rPr>
            <w:rStyle w:val="Pogrubienie"/>
            <w:color w:val="0000FF"/>
            <w:u w:val="single"/>
          </w:rPr>
          <w:t>Treść apelu</w:t>
        </w:r>
      </w:hyperlink>
    </w:p>
    <w:p w:rsidR="006D5A2B" w:rsidRPr="007E1F78" w:rsidRDefault="006D5A2B" w:rsidP="006D5A2B">
      <w:pPr>
        <w:pStyle w:val="NormalnyWeb"/>
      </w:pPr>
      <w:r w:rsidRPr="007E1F78">
        <w:t xml:space="preserve">Apel nawiązuje do doniesień medialnych na temat </w:t>
      </w:r>
      <w:r w:rsidR="007B2389">
        <w:t xml:space="preserve">pracowników i pracownic </w:t>
      </w:r>
      <w:r w:rsidRPr="007E1F78">
        <w:t xml:space="preserve">służby zdrowia otrzymujących wypowiedzenia umowy o pracę w związku </w:t>
      </w:r>
      <w:r w:rsidR="007B2389">
        <w:t>z</w:t>
      </w:r>
      <w:r w:rsidRPr="007E1F78">
        <w:t xml:space="preserve"> informowaniem społeczeństwa o brakach środków ochronny osobistej zmniejszających ryzyko zachorowania na COVID-19. W ostatnich dniach zakaz informacji został nałożony nie tylko na lekarzy decyzją dyrektorów szpitali, ale również na wojewódzkich konsultantów medycznych decyzją Ministerstwa Zdrowia.</w:t>
      </w:r>
    </w:p>
    <w:p w:rsidR="006D5A2B" w:rsidRPr="007E1F78" w:rsidRDefault="006D5A2B" w:rsidP="006D5A2B">
      <w:pPr>
        <w:pStyle w:val="NormalnyWeb"/>
      </w:pPr>
      <w:r w:rsidRPr="007E1F78">
        <w:t>Jak już pisaliśmy we wcześniejszym tekście - zdrowie publiczne zależy od dobrej informacji (</w:t>
      </w:r>
      <w:hyperlink r:id="rId5" w:history="1">
        <w:r w:rsidRPr="007E1F78">
          <w:rPr>
            <w:rStyle w:val="Hipercze"/>
          </w:rPr>
          <w:t>Zdrowie publiczne zależy od dobrej informacji</w:t>
        </w:r>
      </w:hyperlink>
      <w:r w:rsidRPr="007E1F78">
        <w:t>). Społeczeństwu nie jest obojętne, czy lekarze mają zapewnione odpowiednie warunki pracy. I jak one wyglądają. Przecież od ich zdrowia, w dużym stopniu, zależy zdrowie publiczne. Zakaz wypowiedzi zmniejsza bezpieczeństwo.</w:t>
      </w:r>
    </w:p>
    <w:p w:rsidR="006D5A2B" w:rsidRPr="007E1F78" w:rsidRDefault="006D5A2B" w:rsidP="00D34CAC">
      <w:pPr>
        <w:pStyle w:val="NormalnyWeb"/>
      </w:pPr>
      <w:r w:rsidRPr="007E1F78">
        <w:t>Apel – zawierający uzasadnienie prawne i analizę wagi wolności słowa – nie jest jedynym podjętym przez nas działaniem. Wysłaliśmy też pytania do szpitali.  Zastrzegliśmy, że „Zdajemy sobie sprawę z obecnego obciążenia personelu zarządzającego szpitalem. Nie chcemy zwiększać tego obciążenia. Jednocześnie widzimy, że szpitale potrzebują wsparcia społecznego, a informacja o problemach rozchodzi się dzięki sygnalistom. Naraża to osoby dbające o dobro pacjentów na dodatkowe konsekwencje. Potrzebna jest usystematyzowana informacja z wielu placówek.</w:t>
      </w:r>
      <w:r w:rsidR="00D34CAC">
        <w:t>”</w:t>
      </w:r>
      <w:r w:rsidRPr="007E1F78">
        <w:t xml:space="preserve"> W związku z tym, dla dobra zarówno personelu szpitala, jak i zdrowia obywateli</w:t>
      </w:r>
      <w:r w:rsidR="00D34CAC">
        <w:t xml:space="preserve"> p</w:t>
      </w:r>
      <w:r w:rsidR="007E1F78" w:rsidRPr="007E1F78">
        <w:t xml:space="preserve">ytamy o procedury obowiązujące w związku z wirusem i zaopatrzenie, a także o to czy personel otrzymał zakaz wypowiedzi. Nasze pytania i odpowiedzi szpitali można przeczytać na stronie, z której zostały wysłane: </w:t>
      </w:r>
      <w:hyperlink r:id="rId6" w:history="1">
        <w:r w:rsidR="007E1F78" w:rsidRPr="007E1F78">
          <w:rPr>
            <w:rStyle w:val="Hipercze"/>
          </w:rPr>
          <w:t>Warunki pracy w szpitalach w związku z SARS-CoV-2</w:t>
        </w:r>
      </w:hyperlink>
      <w:r w:rsidR="007E1F78" w:rsidRPr="007E1F78">
        <w:t>.</w:t>
      </w:r>
      <w:bookmarkStart w:id="0" w:name="_GoBack"/>
      <w:bookmarkEnd w:id="0"/>
    </w:p>
    <w:sectPr w:rsidR="006D5A2B" w:rsidRPr="007E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2B"/>
    <w:rsid w:val="006D5A2B"/>
    <w:rsid w:val="007B2389"/>
    <w:rsid w:val="007E1F78"/>
    <w:rsid w:val="00D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3B99"/>
  <w15:chartTrackingRefBased/>
  <w15:docId w15:val="{B6624C51-39BA-40E3-A6D5-63460E7E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5A2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5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owanie.siecobywatelska.pl/monitoringi/warunki-pracy-w-szpitalach-w-zwiazku-z-sars-cov-2" TargetMode="External"/><Relationship Id="rId5" Type="http://schemas.openxmlformats.org/officeDocument/2006/relationships/hyperlink" Target="https://siecobywatelska.pl/zdrowie-publiczne-zalezy-od-dobrej-informacji/" TargetMode="External"/><Relationship Id="rId4" Type="http://schemas.openxmlformats.org/officeDocument/2006/relationships/hyperlink" Target="https://siecobywatelska.pl/wp-content/uploads/2020/03/apel_hfpc_watchdog_lekarze_swoboda_wypowiedz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Marcin Bójko</cp:lastModifiedBy>
  <cp:revision>3</cp:revision>
  <dcterms:created xsi:type="dcterms:W3CDTF">2020-03-27T10:44:00Z</dcterms:created>
  <dcterms:modified xsi:type="dcterms:W3CDTF">2020-03-27T11:34:00Z</dcterms:modified>
</cp:coreProperties>
</file>