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4BC6" w14:textId="1DB37EA1" w:rsidR="00157412" w:rsidRPr="008C2966" w:rsidRDefault="00D3720C" w:rsidP="008A6572">
      <w:pPr>
        <w:spacing w:before="90" w:after="90" w:line="240" w:lineRule="auto"/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</w:pPr>
      <w:r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Mieszkaniec Kęt przed</w:t>
      </w:r>
      <w:r w:rsidR="0039792D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 rozpoczęciem</w:t>
      </w:r>
      <w:r w:rsidR="00157412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 </w:t>
      </w:r>
      <w:r w:rsidR="0039792D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sesji</w:t>
      </w:r>
      <w:r w:rsidR="00157412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 rady </w:t>
      </w:r>
      <w:r w:rsidR="0039792D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mi</w:t>
      </w:r>
      <w:r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ejskiej</w:t>
      </w:r>
      <w:r w:rsidR="0039792D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 </w:t>
      </w:r>
      <w:r w:rsidR="00EE1ABE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złożył </w:t>
      </w:r>
      <w:r w:rsid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pisemny </w:t>
      </w:r>
      <w:r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wniosek</w:t>
      </w:r>
      <w:r w:rsidR="0039792D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 xml:space="preserve"> o zabranie głosu. P</w:t>
      </w:r>
      <w:r w:rsidR="00EE1ABE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rzewodniczący go podarł</w:t>
      </w:r>
      <w:r w:rsidR="0039792D" w:rsidRPr="008C2966">
        <w:rPr>
          <w:rFonts w:ascii="inherit" w:eastAsia="Times New Roman" w:hAnsi="inherit" w:cs="Arial"/>
          <w:b/>
          <w:bCs/>
          <w:color w:val="1D2129"/>
          <w:sz w:val="21"/>
          <w:szCs w:val="21"/>
          <w:shd w:val="clear" w:color="auto" w:fill="FFFFFF"/>
          <w:lang w:eastAsia="pl-PL"/>
        </w:rPr>
        <w:t>.</w:t>
      </w:r>
    </w:p>
    <w:p w14:paraId="7608063F" w14:textId="0A88D8E5" w:rsidR="00D3720C" w:rsidRDefault="00D3720C" w:rsidP="008A6572">
      <w:pPr>
        <w:spacing w:before="90" w:after="90" w:line="240" w:lineRule="auto"/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Wszystko to wydarzyło się 31 stycznia 2020 roku na XVI sesji </w:t>
      </w:r>
      <w:r w:rsidR="008C296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R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ady </w:t>
      </w:r>
      <w:r w:rsidR="008C296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Miejskiej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 w Kętach. Przewodniczący nie tylko podarł wniosek, ale też obraził </w:t>
      </w:r>
      <w:r w:rsidR="008C296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składającego go mieszkańca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, gdy ten zapytał, gdzie może złożyć skargę na jego zachowanie: </w:t>
      </w:r>
      <w:r w:rsidRPr="00D3720C">
        <w:rPr>
          <w:rFonts w:ascii="inherit" w:eastAsia="Times New Roman" w:hAnsi="inherit" w:cs="Arial"/>
          <w:i/>
          <w:iCs/>
          <w:color w:val="1D2129"/>
          <w:sz w:val="21"/>
          <w:szCs w:val="21"/>
          <w:shd w:val="clear" w:color="auto" w:fill="FFFFFF"/>
          <w:lang w:eastAsia="pl-PL"/>
        </w:rPr>
        <w:t>Co mnie to obchodzi? Może mam panu ułatwić jakiś wyrok, pręgierz wybudowa</w:t>
      </w:r>
      <w:r w:rsidRPr="00D3720C">
        <w:rPr>
          <w:rFonts w:ascii="inherit" w:eastAsia="Times New Roman" w:hAnsi="inherit" w:cs="Arial" w:hint="eastAsia"/>
          <w:i/>
          <w:iCs/>
          <w:color w:val="1D2129"/>
          <w:sz w:val="21"/>
          <w:szCs w:val="21"/>
          <w:shd w:val="clear" w:color="auto" w:fill="FFFFFF"/>
          <w:lang w:eastAsia="pl-PL"/>
        </w:rPr>
        <w:t>ć</w:t>
      </w:r>
      <w:r w:rsidRPr="00D3720C">
        <w:rPr>
          <w:rFonts w:ascii="inherit" w:eastAsia="Times New Roman" w:hAnsi="inherit" w:cs="Arial"/>
          <w:i/>
          <w:iCs/>
          <w:color w:val="1D2129"/>
          <w:sz w:val="21"/>
          <w:szCs w:val="21"/>
          <w:shd w:val="clear" w:color="auto" w:fill="FFFFFF"/>
          <w:lang w:eastAsia="pl-PL"/>
        </w:rPr>
        <w:t xml:space="preserve"> dla siebi</w:t>
      </w:r>
      <w:r w:rsidR="008C2966">
        <w:rPr>
          <w:rFonts w:ascii="inherit" w:eastAsia="Times New Roman" w:hAnsi="inherit" w:cs="Arial"/>
          <w:i/>
          <w:iCs/>
          <w:color w:val="1D2129"/>
          <w:sz w:val="21"/>
          <w:szCs w:val="21"/>
          <w:shd w:val="clear" w:color="auto" w:fill="FFFFFF"/>
          <w:lang w:eastAsia="pl-PL"/>
        </w:rPr>
        <w:t xml:space="preserve">e? </w:t>
      </w:r>
      <w:r w:rsidRPr="00D3720C">
        <w:rPr>
          <w:rFonts w:ascii="inherit" w:eastAsia="Times New Roman" w:hAnsi="inherit" w:cs="Arial"/>
          <w:i/>
          <w:iCs/>
          <w:color w:val="1D2129"/>
          <w:sz w:val="21"/>
          <w:szCs w:val="21"/>
          <w:shd w:val="clear" w:color="auto" w:fill="FFFFFF"/>
          <w:lang w:eastAsia="pl-PL"/>
        </w:rPr>
        <w:t>Niech się pan zastanowi albo zmieni leki.</w:t>
      </w:r>
    </w:p>
    <w:p w14:paraId="6A45D568" w14:textId="77777777" w:rsidR="00D3720C" w:rsidRDefault="00D3720C" w:rsidP="00D3720C">
      <w:pPr>
        <w:spacing w:before="90" w:after="90" w:line="240" w:lineRule="auto"/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Kategorycznie odmówił dopuszczenia mieszkańca do głosu, a inaugurując posiedzenie rady powiedział: </w:t>
      </w:r>
      <w:r w:rsidRPr="00D3720C">
        <w:rPr>
          <w:rFonts w:ascii="inherit" w:eastAsia="Times New Roman" w:hAnsi="inherit" w:cs="Arial"/>
          <w:i/>
          <w:iCs/>
          <w:color w:val="1D2129"/>
          <w:sz w:val="21"/>
          <w:szCs w:val="21"/>
          <w:shd w:val="clear" w:color="auto" w:fill="FFFFFF"/>
          <w:lang w:eastAsia="pl-PL"/>
        </w:rPr>
        <w:t>Czasem sesja musi mieć taki wstęp, niektórych mieszkańców sobie nie wybieramy.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 </w:t>
      </w:r>
    </w:p>
    <w:p w14:paraId="0C02D035" w14:textId="061E35F4" w:rsidR="00D3720C" w:rsidRDefault="00D3720C" w:rsidP="008A6572">
      <w:pPr>
        <w:spacing w:before="90" w:after="90" w:line="240" w:lineRule="auto"/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Chwilę później głos zabrał burmistrz, który polecił straży miejskiej wyprowadzenie mieszkańca z </w:t>
      </w:r>
      <w:r w:rsidR="008C296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s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ali obrad</w:t>
      </w:r>
      <w:r w:rsidR="008C296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, choć ten nie zakłócał obrad, a jedynie prosił o możliwość zabrania głosu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. </w:t>
      </w:r>
    </w:p>
    <w:p w14:paraId="09F21BB2" w14:textId="743E5DA3" w:rsidR="008C2966" w:rsidRDefault="008C2966" w:rsidP="008A6572">
      <w:pPr>
        <w:spacing w:before="90" w:after="90" w:line="240" w:lineRule="auto"/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Sieć Obywatelska </w:t>
      </w:r>
      <w:proofErr w:type="spellStart"/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Watchdog</w:t>
      </w:r>
      <w:proofErr w:type="spellEnd"/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 Polska w reakcji na te wydarzenia wystosowała do Przewodniczącego Rady </w:t>
      </w:r>
      <w:r w:rsidR="00CA284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M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iejskiej w Kętach wniosek w trybie artykułu 241 Kodeksu Postępowania Administracyjnego, w którym wnosi o dopuszczanie mieszkańców do głosu w czasie sesji, na co zezwala statut gminy Kęty</w:t>
      </w:r>
      <w:r w:rsidR="00CA2846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>,</w:t>
      </w:r>
      <w:r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t xml:space="preserve"> oraz zaprzestanie lekceważącego i poniżającego ich traktowania. </w:t>
      </w:r>
    </w:p>
    <w:p w14:paraId="6B40B9EA" w14:textId="4AD9628D" w:rsidR="008C2966" w:rsidRDefault="008C2966" w:rsidP="008C2966">
      <w:pPr>
        <w:pStyle w:val="Nagwek2"/>
        <w:rPr>
          <w:b w:val="0"/>
          <w:bCs w:val="0"/>
          <w:sz w:val="24"/>
          <w:szCs w:val="24"/>
        </w:rPr>
      </w:pPr>
      <w:r w:rsidRPr="008C2966">
        <w:rPr>
          <w:rFonts w:ascii="inherit" w:hAnsi="inherit" w:cs="Arial"/>
          <w:b w:val="0"/>
          <w:bCs w:val="0"/>
          <w:color w:val="1D2129"/>
          <w:sz w:val="24"/>
          <w:szCs w:val="24"/>
          <w:shd w:val="clear" w:color="auto" w:fill="FFFFFF"/>
        </w:rPr>
        <w:t>Więcej w artykule:</w:t>
      </w:r>
      <w:r w:rsidRPr="008C2966">
        <w:rPr>
          <w:rFonts w:ascii="inherit" w:hAnsi="inherit" w:cs="Arial"/>
          <w:color w:val="1D2129"/>
          <w:sz w:val="24"/>
          <w:szCs w:val="24"/>
          <w:shd w:val="clear" w:color="auto" w:fill="FFFFFF"/>
        </w:rPr>
        <w:t xml:space="preserve"> </w:t>
      </w:r>
      <w:hyperlink r:id="rId7" w:history="1">
        <w:r w:rsidRPr="008C2966">
          <w:rPr>
            <w:rStyle w:val="Hipercze"/>
            <w:b w:val="0"/>
            <w:bCs w:val="0"/>
            <w:sz w:val="24"/>
            <w:szCs w:val="24"/>
          </w:rPr>
          <w:t>Czy przewodniczący rady miejskiej może wszystko?</w:t>
        </w:r>
      </w:hyperlink>
    </w:p>
    <w:p w14:paraId="10A6A3FA" w14:textId="12CCA1C9" w:rsidR="008C2966" w:rsidRDefault="008C2966" w:rsidP="008C2966">
      <w:pPr>
        <w:pStyle w:val="Nagwek2"/>
        <w:rPr>
          <w:b w:val="0"/>
          <w:bCs w:val="0"/>
          <w:sz w:val="24"/>
          <w:szCs w:val="24"/>
        </w:rPr>
      </w:pPr>
      <w:hyperlink r:id="rId8" w:history="1">
        <w:r w:rsidRPr="008C2966">
          <w:rPr>
            <w:rStyle w:val="Hipercze"/>
            <w:b w:val="0"/>
            <w:bCs w:val="0"/>
            <w:sz w:val="24"/>
            <w:szCs w:val="24"/>
          </w:rPr>
          <w:t xml:space="preserve">Link do nagrania z </w:t>
        </w:r>
        <w:r w:rsidR="00CA2846">
          <w:rPr>
            <w:rStyle w:val="Hipercze"/>
            <w:b w:val="0"/>
            <w:bCs w:val="0"/>
            <w:sz w:val="24"/>
            <w:szCs w:val="24"/>
          </w:rPr>
          <w:t xml:space="preserve">XVI </w:t>
        </w:r>
        <w:bookmarkStart w:id="0" w:name="_GoBack"/>
        <w:bookmarkEnd w:id="0"/>
        <w:r w:rsidRPr="008C2966">
          <w:rPr>
            <w:rStyle w:val="Hipercze"/>
            <w:b w:val="0"/>
            <w:bCs w:val="0"/>
            <w:sz w:val="24"/>
            <w:szCs w:val="24"/>
          </w:rPr>
          <w:t>sesji Rady Miejskiej w Kętach</w:t>
        </w:r>
      </w:hyperlink>
      <w:r>
        <w:rPr>
          <w:b w:val="0"/>
          <w:bCs w:val="0"/>
          <w:sz w:val="24"/>
          <w:szCs w:val="24"/>
        </w:rPr>
        <w:t>.</w:t>
      </w:r>
    </w:p>
    <w:p w14:paraId="79EA13C2" w14:textId="0C6B4415" w:rsidR="008C2966" w:rsidRDefault="008C2966" w:rsidP="008C2966">
      <w:pPr>
        <w:pStyle w:val="red"/>
      </w:pPr>
      <w:r w:rsidRPr="008C2966">
        <w:t>Kontakt: Martyna Bójko,</w:t>
      </w:r>
      <w:r>
        <w:rPr>
          <w:b/>
          <w:bCs/>
        </w:rPr>
        <w:t xml:space="preserve"> </w:t>
      </w:r>
      <w:hyperlink r:id="rId9" w:history="1">
        <w:r>
          <w:rPr>
            <w:rStyle w:val="Hipercze"/>
          </w:rPr>
          <w:t>martyna.bojko@siecobywatelska.pl</w:t>
        </w:r>
      </w:hyperlink>
      <w:r>
        <w:t>,</w:t>
      </w:r>
      <w:r>
        <w:rPr>
          <w:b/>
          <w:bCs/>
        </w:rPr>
        <w:t xml:space="preserve"> </w:t>
      </w:r>
      <w:r>
        <w:t>+48 667 828 484</w:t>
      </w:r>
    </w:p>
    <w:p w14:paraId="63389EB5" w14:textId="6C89C9CA" w:rsidR="008C2966" w:rsidRPr="008C2966" w:rsidRDefault="008C2966" w:rsidP="008C2966">
      <w:pPr>
        <w:pStyle w:val="Nagwek2"/>
        <w:rPr>
          <w:b w:val="0"/>
          <w:bCs w:val="0"/>
          <w:sz w:val="24"/>
          <w:szCs w:val="24"/>
        </w:rPr>
      </w:pPr>
    </w:p>
    <w:p w14:paraId="114873C8" w14:textId="2D292385" w:rsidR="008C2966" w:rsidRDefault="008C2966" w:rsidP="008A6572">
      <w:pPr>
        <w:spacing w:before="90" w:after="90" w:line="240" w:lineRule="auto"/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</w:pPr>
    </w:p>
    <w:p w14:paraId="4E56CD01" w14:textId="77777777" w:rsidR="008A6572" w:rsidRPr="008A6572" w:rsidRDefault="008A6572" w:rsidP="008A657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A6572"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pl-PL"/>
        </w:rPr>
        <w:br/>
      </w:r>
    </w:p>
    <w:p w14:paraId="7230B6CA" w14:textId="77777777" w:rsidR="008A6572" w:rsidRDefault="008A6572"/>
    <w:sectPr w:rsidR="008A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3D7B" w14:textId="77777777" w:rsidR="00722DF8" w:rsidRDefault="00722DF8" w:rsidP="00815EAD">
      <w:pPr>
        <w:spacing w:after="0" w:line="240" w:lineRule="auto"/>
      </w:pPr>
      <w:r>
        <w:separator/>
      </w:r>
    </w:p>
  </w:endnote>
  <w:endnote w:type="continuationSeparator" w:id="0">
    <w:p w14:paraId="040302EE" w14:textId="77777777" w:rsidR="00722DF8" w:rsidRDefault="00722DF8" w:rsidP="0081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E0DF" w14:textId="77777777" w:rsidR="00722DF8" w:rsidRDefault="00722DF8" w:rsidP="00815EAD">
      <w:pPr>
        <w:spacing w:after="0" w:line="240" w:lineRule="auto"/>
      </w:pPr>
      <w:r>
        <w:separator/>
      </w:r>
    </w:p>
  </w:footnote>
  <w:footnote w:type="continuationSeparator" w:id="0">
    <w:p w14:paraId="7CB24092" w14:textId="77777777" w:rsidR="00722DF8" w:rsidRDefault="00722DF8" w:rsidP="0081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0FB4"/>
    <w:multiLevelType w:val="hybridMultilevel"/>
    <w:tmpl w:val="59ACADC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0F41"/>
    <w:multiLevelType w:val="hybridMultilevel"/>
    <w:tmpl w:val="E668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72"/>
    <w:rsid w:val="00157412"/>
    <w:rsid w:val="00195246"/>
    <w:rsid w:val="001E3AFC"/>
    <w:rsid w:val="0039792D"/>
    <w:rsid w:val="003F5D84"/>
    <w:rsid w:val="004B032E"/>
    <w:rsid w:val="00722DF8"/>
    <w:rsid w:val="00815EAD"/>
    <w:rsid w:val="008A6572"/>
    <w:rsid w:val="008C2966"/>
    <w:rsid w:val="00AD0027"/>
    <w:rsid w:val="00CA2846"/>
    <w:rsid w:val="00CE7219"/>
    <w:rsid w:val="00D3720C"/>
    <w:rsid w:val="00DD3C48"/>
    <w:rsid w:val="00E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B209"/>
  <w15:chartTrackingRefBased/>
  <w15:docId w15:val="{E3244720-A30C-49AC-B421-4266533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2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8A6572"/>
  </w:style>
  <w:style w:type="character" w:styleId="Hipercze">
    <w:name w:val="Hyperlink"/>
    <w:basedOn w:val="Domylnaczcionkaakapitu"/>
    <w:uiPriority w:val="99"/>
    <w:unhideWhenUsed/>
    <w:rsid w:val="008A65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EAD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E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EAD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EA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C2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966"/>
    <w:rPr>
      <w:color w:val="605E5C"/>
      <w:shd w:val="clear" w:color="auto" w:fill="E1DFDD"/>
    </w:rPr>
  </w:style>
  <w:style w:type="paragraph" w:customStyle="1" w:styleId="red">
    <w:name w:val="red"/>
    <w:basedOn w:val="Normalny"/>
    <w:rsid w:val="008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n774o18BE&amp;fbclid=IwAR1HzW31J0B5XFuTQ2Rw0-vAlcSQO-FA7Bj7n8KvWmlOi2Kyiex-xVrX2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cobywatelska.pl/czy-przewodniczacy-rady-miejskiej-moze-wszyst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yna.bojko@siecobywate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Marcin Bójko</cp:lastModifiedBy>
  <cp:revision>2</cp:revision>
  <dcterms:created xsi:type="dcterms:W3CDTF">2020-02-06T22:48:00Z</dcterms:created>
  <dcterms:modified xsi:type="dcterms:W3CDTF">2020-02-06T22:48:00Z</dcterms:modified>
</cp:coreProperties>
</file>