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33C" w:rsidRDefault="004B453F">
      <w:r>
        <w:t>20 czerwca wniosek:</w:t>
      </w:r>
    </w:p>
    <w:p w:rsidR="004B453F" w:rsidRDefault="004B453F" w:rsidP="004B453F">
      <w:pPr>
        <w:pStyle w:val="NormalnyWeb"/>
      </w:pPr>
      <w:r>
        <w:t>a) kwoty łącznej prze</w:t>
      </w:r>
      <w:r>
        <w:t xml:space="preserve">kazanej na rzecz Polskiej Fundacji Narodowej </w:t>
      </w:r>
      <w:r>
        <w:t>w roku 2016;</w:t>
      </w:r>
    </w:p>
    <w:p w:rsidR="004B453F" w:rsidRDefault="004B453F" w:rsidP="004B453F">
      <w:pPr>
        <w:pStyle w:val="NormalnyWeb"/>
      </w:pPr>
      <w:r>
        <w:t>b) kwoty łącznej prze</w:t>
      </w:r>
      <w:r>
        <w:t xml:space="preserve">kazanej na rzecz </w:t>
      </w:r>
      <w:r>
        <w:t>Polskiej Fundacji Narodowej w roku 2017 do dnia złożenia wniosku;</w:t>
      </w:r>
    </w:p>
    <w:p w:rsidR="004B453F" w:rsidRDefault="004B453F" w:rsidP="004B453F">
      <w:pPr>
        <w:pStyle w:val="NormalnyWeb"/>
      </w:pPr>
      <w:r>
        <w:t xml:space="preserve">c) skanów umów zawartych z Polską </w:t>
      </w:r>
      <w:r>
        <w:t>Fundacją Narodowa</w:t>
      </w:r>
      <w:r>
        <w:t xml:space="preserve"> w roku 2016 i 2017;</w:t>
      </w:r>
    </w:p>
    <w:p w:rsidR="004B453F" w:rsidRDefault="004B453F" w:rsidP="004B453F">
      <w:pPr>
        <w:pStyle w:val="NormalnyWeb"/>
      </w:pPr>
      <w:r>
        <w:t>d) łącznej kwoty nagród przyznanych w Spółce w roku 2014, 2015, 2016 i 2017;</w:t>
      </w:r>
    </w:p>
    <w:p w:rsidR="004B453F" w:rsidRDefault="004B453F" w:rsidP="004B453F">
      <w:pPr>
        <w:pStyle w:val="NormalnyWeb"/>
      </w:pPr>
      <w:r>
        <w:t>e) skanów protokołów z posiedzeń Zarządu w roku 2017.</w:t>
      </w:r>
    </w:p>
    <w:p w:rsidR="00D87015" w:rsidRDefault="00D87015" w:rsidP="004B453F">
      <w:pPr>
        <w:pStyle w:val="NormalnyWeb"/>
      </w:pPr>
      <w:r>
        <w:t xml:space="preserve">Nie odpowiedzieli na wniosek, więc złożyliśmy skargę na bezczynność. </w:t>
      </w:r>
    </w:p>
    <w:p w:rsidR="00D87015" w:rsidRDefault="00D87015" w:rsidP="004B453F">
      <w:pPr>
        <w:pStyle w:val="NormalnyWeb"/>
      </w:pPr>
      <w:r>
        <w:t xml:space="preserve">W odpowiedzi na naszą skargę twierdzili, że: </w:t>
      </w:r>
    </w:p>
    <w:p w:rsidR="00D87015" w:rsidRPr="006651F6" w:rsidRDefault="00D87015" w:rsidP="004B453F">
      <w:pPr>
        <w:pStyle w:val="NormalnyWeb"/>
        <w:rPr>
          <w:rStyle w:val="info-list-value-uzasadnienie"/>
          <w:i/>
        </w:rPr>
      </w:pPr>
      <w:r w:rsidRPr="006651F6">
        <w:rPr>
          <w:rStyle w:val="info-list-value-uzasadnienie"/>
          <w:i/>
        </w:rPr>
        <w:t>Podniósł, iż podmiot zobowiązany w udzielonej odpowiedzi wskazał, iż jest osobą prawną, w której Skarb Państwa zajmuje pozycję dominującą, jednakże nie jest to przesłanka wystarczającą do przyjęcia, że ciąży na nim obowiązek udostępnienia wnioskowanych informacji. Nadto powołując się na przepisy u.d.i.p., zauważał, iż ze względu na to, że nie jest ani władzą publiczną, ani podmiotem wykonującym zadania publiczne, to nie jest podmiotem zobowiązanym do udostępniania informacji publicznej. Wskazał także, iż informacje będące przedmiotem wniosku stanowią tajemnicę przedsiębiorcy, o której mowa w ustawie o zwalczaniu nieuczciwej konkurencji i jako takie są chronione przed nieuprawnionym dostępem osób trzecich.</w:t>
      </w:r>
    </w:p>
    <w:p w:rsidR="00D87015" w:rsidRDefault="00D87015" w:rsidP="004B453F">
      <w:pPr>
        <w:pStyle w:val="NormalnyWeb"/>
        <w:rPr>
          <w:rStyle w:val="info-list-value-uzasadnienie"/>
        </w:rPr>
      </w:pPr>
      <w:r>
        <w:rPr>
          <w:rStyle w:val="info-list-value-uzasadnienie"/>
        </w:rPr>
        <w:t xml:space="preserve">Nie zgodziliśmy się z tym, argumentacja spółki stoi w sprzeczności z obowiązującym prawem - </w:t>
      </w:r>
      <w:r>
        <w:rPr>
          <w:rStyle w:val="info-list-value-uzasadnienie"/>
        </w:rPr>
        <w:t>Zdaniem skarżącego, argumentacja podmiotu zobowiązanego jest wewnętrznie sprzeczna. Stwierdza on bowiem, iż nie jest podmiotem zobowiązanym do udostępnienia informacji publicznej, a zarazem podnosi przesłankę ograniczenia dostępu do informacji publicznej z art. 5 ust. 2 u.d.i.p., tj. na przesłankę tajemnicy przedsiębiorcy. Skoro organ powołał się na przesłankę ograniczającą dostęp, to winien wydać decyzję odmowną, bądź informację udostępnić.</w:t>
      </w:r>
    </w:p>
    <w:p w:rsidR="00D87015" w:rsidRDefault="00D87015" w:rsidP="004B453F">
      <w:pPr>
        <w:pStyle w:val="NormalnyWeb"/>
        <w:rPr>
          <w:rStyle w:val="info-list-value-uzasadnienie"/>
        </w:rPr>
      </w:pPr>
      <w:r>
        <w:rPr>
          <w:rStyle w:val="info-list-value-uzasadnienie"/>
        </w:rPr>
        <w:t xml:space="preserve">Sąd uznał, że spółka powinna rozpatrzyć nasz wniosek, </w:t>
      </w:r>
      <w:r w:rsidR="006651F6">
        <w:rPr>
          <w:rStyle w:val="info-list-value-uzasadnienie"/>
        </w:rPr>
        <w:t>nie</w:t>
      </w:r>
      <w:r>
        <w:rPr>
          <w:rStyle w:val="info-list-value-uzasadnienie"/>
        </w:rPr>
        <w:t xml:space="preserve"> rozstrzygając, czy powinna udostępnić dane, czy odmówić, ale nie </w:t>
      </w:r>
      <w:r w:rsidR="006651F6">
        <w:rPr>
          <w:rStyle w:val="info-list-value-uzasadnienie"/>
        </w:rPr>
        <w:t>pozostawia</w:t>
      </w:r>
      <w:r>
        <w:rPr>
          <w:rStyle w:val="info-list-value-uzasadnienie"/>
        </w:rPr>
        <w:t xml:space="preserve"> wątpliwości, że polska grupa zbrojeniowa jest pod. Zob.</w:t>
      </w:r>
    </w:p>
    <w:p w:rsidR="00D87015" w:rsidRDefault="00D87015" w:rsidP="004B453F">
      <w:pPr>
        <w:pStyle w:val="NormalnyWeb"/>
        <w:rPr>
          <w:rStyle w:val="info-list-value-uzasadnienie"/>
        </w:rPr>
      </w:pPr>
      <w:r>
        <w:rPr>
          <w:rStyle w:val="info-list-value-uzasadnienie"/>
        </w:rPr>
        <w:t>Spółka składa skargę kasacyjną</w:t>
      </w:r>
      <w:r w:rsidR="006651F6">
        <w:rPr>
          <w:rStyle w:val="info-list-value-uzasadnienie"/>
        </w:rPr>
        <w:t>,</w:t>
      </w:r>
      <w:r>
        <w:rPr>
          <w:rStyle w:val="info-list-value-uzasadnienie"/>
        </w:rPr>
        <w:t xml:space="preserve"> podkreślając, że uznanie instyt. Za podmiot zobowiązany nie </w:t>
      </w:r>
      <w:r w:rsidR="006651F6">
        <w:rPr>
          <w:rStyle w:val="info-list-value-uzasadnienie"/>
        </w:rPr>
        <w:t>oznacza</w:t>
      </w:r>
      <w:r>
        <w:rPr>
          <w:rStyle w:val="info-list-value-uzasadnienie"/>
        </w:rPr>
        <w:t xml:space="preserve">, że podmiot powinien udoste. Dane. W mniemaniu spółki należy udzielać informacji, jeżeli pytanie dotyczy realizacji zadań publicznych, a pytanie nie dotyczyło realizacji tych zadań. </w:t>
      </w:r>
    </w:p>
    <w:p w:rsidR="00D87015" w:rsidRDefault="006651F6" w:rsidP="004B453F">
      <w:pPr>
        <w:pStyle w:val="NormalnyWeb"/>
      </w:pPr>
      <w:r>
        <w:rPr>
          <w:rStyle w:val="info-list-value-uzasadnienie"/>
        </w:rPr>
        <w:t>Odpowiedzi na skargę kasacyjną nie przygotowaliśmy.</w:t>
      </w:r>
      <w:bookmarkStart w:id="0" w:name="_GoBack"/>
      <w:bookmarkEnd w:id="0"/>
    </w:p>
    <w:p w:rsidR="004B453F" w:rsidRDefault="004B453F"/>
    <w:sectPr w:rsidR="004B45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3F"/>
    <w:rsid w:val="003E58A1"/>
    <w:rsid w:val="004B453F"/>
    <w:rsid w:val="006651F6"/>
    <w:rsid w:val="00C52D84"/>
    <w:rsid w:val="00D87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AF90"/>
  <w15:chartTrackingRefBased/>
  <w15:docId w15:val="{55ABBC26-389A-443B-AE49-A9FA3F5C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B453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87015"/>
    <w:rPr>
      <w:sz w:val="16"/>
      <w:szCs w:val="16"/>
    </w:rPr>
  </w:style>
  <w:style w:type="paragraph" w:styleId="Tekstkomentarza">
    <w:name w:val="annotation text"/>
    <w:basedOn w:val="Normalny"/>
    <w:link w:val="TekstkomentarzaZnak"/>
    <w:uiPriority w:val="99"/>
    <w:semiHidden/>
    <w:unhideWhenUsed/>
    <w:rsid w:val="00D870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7015"/>
    <w:rPr>
      <w:sz w:val="20"/>
      <w:szCs w:val="20"/>
    </w:rPr>
  </w:style>
  <w:style w:type="paragraph" w:styleId="Tematkomentarza">
    <w:name w:val="annotation subject"/>
    <w:basedOn w:val="Tekstkomentarza"/>
    <w:next w:val="Tekstkomentarza"/>
    <w:link w:val="TematkomentarzaZnak"/>
    <w:uiPriority w:val="99"/>
    <w:semiHidden/>
    <w:unhideWhenUsed/>
    <w:rsid w:val="00D87015"/>
    <w:rPr>
      <w:b/>
      <w:bCs/>
    </w:rPr>
  </w:style>
  <w:style w:type="character" w:customStyle="1" w:styleId="TematkomentarzaZnak">
    <w:name w:val="Temat komentarza Znak"/>
    <w:basedOn w:val="TekstkomentarzaZnak"/>
    <w:link w:val="Tematkomentarza"/>
    <w:uiPriority w:val="99"/>
    <w:semiHidden/>
    <w:rsid w:val="00D87015"/>
    <w:rPr>
      <w:b/>
      <w:bCs/>
      <w:sz w:val="20"/>
      <w:szCs w:val="20"/>
    </w:rPr>
  </w:style>
  <w:style w:type="paragraph" w:styleId="Tekstdymka">
    <w:name w:val="Balloon Text"/>
    <w:basedOn w:val="Normalny"/>
    <w:link w:val="TekstdymkaZnak"/>
    <w:uiPriority w:val="99"/>
    <w:semiHidden/>
    <w:unhideWhenUsed/>
    <w:rsid w:val="00D870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7015"/>
    <w:rPr>
      <w:rFonts w:ascii="Segoe UI" w:hAnsi="Segoe UI" w:cs="Segoe UI"/>
      <w:sz w:val="18"/>
      <w:szCs w:val="18"/>
    </w:rPr>
  </w:style>
  <w:style w:type="character" w:customStyle="1" w:styleId="info-list-value-uzasadnienie">
    <w:name w:val="info-list-value-uzasadnienie"/>
    <w:basedOn w:val="Domylnaczcionkaakapitu"/>
    <w:rsid w:val="00D8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1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328</Words>
  <Characters>1973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Sieć Obywatelska Watchdog Polska</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dc:creator>
  <cp:keywords/>
  <dc:description/>
  <cp:lastModifiedBy>Martyna</cp:lastModifiedBy>
  <cp:revision>3</cp:revision>
  <dcterms:created xsi:type="dcterms:W3CDTF">2019-07-15T08:56:00Z</dcterms:created>
  <dcterms:modified xsi:type="dcterms:W3CDTF">2019-07-15T09:40:00Z</dcterms:modified>
</cp:coreProperties>
</file>