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7E" w:rsidRPr="00C6147E" w:rsidRDefault="00C6147E" w:rsidP="00C6147E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 xml:space="preserve">Czy gminne </w:t>
      </w:r>
      <w:proofErr w:type="spellStart"/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>social</w:t>
      </w:r>
      <w:proofErr w:type="spellEnd"/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 xml:space="preserve"> media to tuby władzy?</w:t>
      </w:r>
    </w:p>
    <w:bookmarkEnd w:id="0"/>
    <w:p w:rsidR="00C6147E" w:rsidRPr="00C6147E" w:rsidRDefault="00C6147E" w:rsidP="00C6147E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 xml:space="preserve">Możemy to szybko wspólnie ustalić dzięki wyjątkowemu serwisowi do publicznej analizy danych stworzonemu dzięki współpracy Sieci Obywatelskiej </w:t>
      </w:r>
      <w:proofErr w:type="spellStart"/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>Watchdog</w:t>
      </w:r>
      <w:proofErr w:type="spellEnd"/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 xml:space="preserve"> Polska i Fundacji </w:t>
      </w:r>
      <w:proofErr w:type="spellStart"/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>Gerere</w:t>
      </w:r>
      <w:proofErr w:type="spellEnd"/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 xml:space="preserve"> Fun for Good.</w:t>
      </w:r>
    </w:p>
    <w:p w:rsidR="00C6147E" w:rsidRPr="00C6147E" w:rsidRDefault="00C6147E" w:rsidP="00C61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47E">
        <w:rPr>
          <w:rFonts w:ascii="Rubik" w:eastAsia="Times New Roman" w:hAnsi="Rubik" w:cs="Times New Roman"/>
          <w:color w:val="000000"/>
          <w:lang w:eastAsia="pl-PL"/>
        </w:rPr>
        <w:t xml:space="preserve">Miesiąc temu głośno było o blokowaniu użytkowników i masowym kasowaniu komentarzy na oficjalnym profilu minister Anny Zalewskiej. Czy na poziomie lokalnym też stosuje się takie praktyki? Wygląda na to, że tak. Media donosiły o podobnych sytuacjach w Białej Podlaskiej czy Katowicach, gdzie użytkowników niepochwalających decyzji prezydentów spotkał </w:t>
      </w:r>
      <w:proofErr w:type="spellStart"/>
      <w:r w:rsidRPr="00C6147E">
        <w:rPr>
          <w:rFonts w:ascii="Rubik" w:eastAsia="Times New Roman" w:hAnsi="Rubik" w:cs="Times New Roman"/>
          <w:color w:val="000000"/>
          <w:lang w:eastAsia="pl-PL"/>
        </w:rPr>
        <w:t>ban</w:t>
      </w:r>
      <w:proofErr w:type="spellEnd"/>
      <w:r w:rsidRPr="00C6147E">
        <w:rPr>
          <w:rFonts w:ascii="Rubik" w:eastAsia="Times New Roman" w:hAnsi="Rubik" w:cs="Times New Roman"/>
          <w:color w:val="000000"/>
          <w:lang w:eastAsia="pl-PL"/>
        </w:rPr>
        <w:t xml:space="preserve">. Czy gminne </w:t>
      </w:r>
      <w:proofErr w:type="spellStart"/>
      <w:r w:rsidRPr="00C6147E">
        <w:rPr>
          <w:rFonts w:ascii="Rubik" w:eastAsia="Times New Roman" w:hAnsi="Rubik" w:cs="Times New Roman"/>
          <w:color w:val="000000"/>
          <w:lang w:eastAsia="pl-PL"/>
        </w:rPr>
        <w:t>social</w:t>
      </w:r>
      <w:proofErr w:type="spellEnd"/>
      <w:r w:rsidRPr="00C6147E">
        <w:rPr>
          <w:rFonts w:ascii="Rubik" w:eastAsia="Times New Roman" w:hAnsi="Rubik" w:cs="Times New Roman"/>
          <w:color w:val="000000"/>
          <w:lang w:eastAsia="pl-PL"/>
        </w:rPr>
        <w:t xml:space="preserve"> media to tuby propagandowe władzy, czy też mieszkańcy mają możliwość krytykowania na oficjalnym profilu urzędu poczynań wójta czy burmistrza? </w:t>
      </w:r>
    </w:p>
    <w:p w:rsidR="00C6147E" w:rsidRPr="00C6147E" w:rsidRDefault="00C6147E" w:rsidP="00C61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 xml:space="preserve">Postanowiliśmy to sprawdzić. Wybraliśmy 4 województwa – dolnośląskie, kujawsko-pomorskie, lubelskie i lubuskie </w:t>
      </w:r>
      <w:r w:rsidRPr="00C6147E">
        <w:rPr>
          <w:rFonts w:ascii="Rubik" w:eastAsia="Times New Roman" w:hAnsi="Rubik" w:cs="Times New Roman"/>
          <w:color w:val="000000"/>
          <w:lang w:eastAsia="pl-PL"/>
        </w:rPr>
        <w:t xml:space="preserve">– w których każdy urząd gminy otrzymał wniosek o informację publiczną. Zapytaliśmy w nim, kto prowadzi urzędowe </w:t>
      </w:r>
      <w:proofErr w:type="spellStart"/>
      <w:r w:rsidRPr="00C6147E">
        <w:rPr>
          <w:rFonts w:ascii="Rubik" w:eastAsia="Times New Roman" w:hAnsi="Rubik" w:cs="Times New Roman"/>
          <w:color w:val="000000"/>
          <w:lang w:eastAsia="pl-PL"/>
        </w:rPr>
        <w:t>social</w:t>
      </w:r>
      <w:proofErr w:type="spellEnd"/>
      <w:r w:rsidRPr="00C6147E">
        <w:rPr>
          <w:rFonts w:ascii="Rubik" w:eastAsia="Times New Roman" w:hAnsi="Rubik" w:cs="Times New Roman"/>
          <w:color w:val="000000"/>
          <w:lang w:eastAsia="pl-PL"/>
        </w:rPr>
        <w:t xml:space="preserve"> </w:t>
      </w:r>
      <w:proofErr w:type="gramStart"/>
      <w:r w:rsidRPr="00C6147E">
        <w:rPr>
          <w:rFonts w:ascii="Rubik" w:eastAsia="Times New Roman" w:hAnsi="Rubik" w:cs="Times New Roman"/>
          <w:color w:val="000000"/>
          <w:lang w:eastAsia="pl-PL"/>
        </w:rPr>
        <w:t>media,</w:t>
      </w:r>
      <w:proofErr w:type="gramEnd"/>
      <w:r w:rsidRPr="00C6147E">
        <w:rPr>
          <w:rFonts w:ascii="Rubik" w:eastAsia="Times New Roman" w:hAnsi="Rubik" w:cs="Times New Roman"/>
          <w:color w:val="000000"/>
          <w:lang w:eastAsia="pl-PL"/>
        </w:rPr>
        <w:t xml:space="preserve"> czy publikowanie wpisów i komentarzy określa regulamin i czy praktykuje się blokowanie użytkowników i kasowanie komentarzy. Jak urzędy odpowiedziały? Możemy się o tym przekonać, wspólnie czytając dokumenty przesłane przez urzędników. </w:t>
      </w:r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 xml:space="preserve">Jest to możliwe dzięki nowatorskiemu serwisowi do społecznościowego analizowania danych publicznych – </w:t>
      </w:r>
      <w:hyperlink r:id="rId4" w:anchor="!/public/landing-page" w:history="1">
        <w:r w:rsidRPr="00C6147E">
          <w:rPr>
            <w:rFonts w:ascii="Rubik" w:eastAsia="Times New Roman" w:hAnsi="Rubik" w:cs="Times New Roman"/>
            <w:b/>
            <w:bCs/>
            <w:color w:val="0000FF"/>
            <w:u w:val="single"/>
            <w:lang w:eastAsia="pl-PL"/>
          </w:rPr>
          <w:t>Sprawdzamy, jak jest</w:t>
        </w:r>
      </w:hyperlink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 xml:space="preserve"> – który powstał we współpracy Sieci </w:t>
      </w:r>
      <w:proofErr w:type="spellStart"/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>Watchdog</w:t>
      </w:r>
      <w:proofErr w:type="spellEnd"/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 xml:space="preserve"> i Fundacji </w:t>
      </w:r>
      <w:proofErr w:type="spellStart"/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>Gerere</w:t>
      </w:r>
      <w:proofErr w:type="spellEnd"/>
      <w:r w:rsidRPr="00C6147E">
        <w:rPr>
          <w:rFonts w:ascii="Rubik" w:eastAsia="Times New Roman" w:hAnsi="Rubik" w:cs="Times New Roman"/>
          <w:b/>
          <w:bCs/>
          <w:color w:val="000000"/>
          <w:lang w:eastAsia="pl-PL"/>
        </w:rPr>
        <w:t>. Każdy użytkownik, odpowiadając na pytania związane z dokumentami, pomaga uporządkować wydobyte przez nas z urzędów dane.</w:t>
      </w:r>
      <w:r w:rsidRPr="00C6147E">
        <w:rPr>
          <w:rFonts w:ascii="Rubik" w:eastAsia="Times New Roman" w:hAnsi="Rubik" w:cs="Times New Roman"/>
          <w:color w:val="000000"/>
          <w:lang w:eastAsia="pl-PL"/>
        </w:rPr>
        <w:t xml:space="preserve"> Właśnie ruszyło wspólne sprawdzanie odpowiedzi urzędów z 4 województw na temat prowadzonych przez nie </w:t>
      </w:r>
      <w:proofErr w:type="spellStart"/>
      <w:r w:rsidRPr="00C6147E">
        <w:rPr>
          <w:rFonts w:ascii="Rubik" w:eastAsia="Times New Roman" w:hAnsi="Rubik" w:cs="Times New Roman"/>
          <w:color w:val="000000"/>
          <w:lang w:eastAsia="pl-PL"/>
        </w:rPr>
        <w:t>social</w:t>
      </w:r>
      <w:proofErr w:type="spellEnd"/>
      <w:r w:rsidRPr="00C6147E">
        <w:rPr>
          <w:rFonts w:ascii="Rubik" w:eastAsia="Times New Roman" w:hAnsi="Rubik" w:cs="Times New Roman"/>
          <w:color w:val="000000"/>
          <w:lang w:eastAsia="pl-PL"/>
        </w:rPr>
        <w:t xml:space="preserve"> mediów. Zapraszamy do rejestrowania się w serwisie i klikania - </w:t>
      </w:r>
      <w:hyperlink r:id="rId5" w:anchor="!/public/landing-page" w:history="1">
        <w:r w:rsidRPr="00C6147E">
          <w:rPr>
            <w:rFonts w:ascii="Rubik" w:eastAsia="Times New Roman" w:hAnsi="Rubik" w:cs="Times New Roman"/>
            <w:color w:val="0000FF"/>
            <w:u w:val="single"/>
            <w:lang w:eastAsia="pl-PL"/>
          </w:rPr>
          <w:t>Sprawdzamy, jak jest</w:t>
        </w:r>
      </w:hyperlink>
      <w:r w:rsidRPr="00C6147E">
        <w:rPr>
          <w:rFonts w:ascii="Rubik" w:eastAsia="Times New Roman" w:hAnsi="Rubik" w:cs="Times New Roman"/>
          <w:color w:val="000000"/>
          <w:lang w:eastAsia="pl-PL"/>
        </w:rPr>
        <w:t xml:space="preserve">. Na użytkowników czekają niepublikowane nigdzie indziej dokumenty, z których dowiedzą się, jak funkcjonuje państwo.  Dzięki temu, że portal jest grywalizacją, użytkownicy, czytając odpowiedzi urzędów, nie tylko patrzą władzy na ręce i pomagają nam porządkować dane, ale przy okazji dobrze się bawią. Kiedy wspólnie oznaczymy wszystkie dokumenty, </w:t>
      </w:r>
      <w:proofErr w:type="spellStart"/>
      <w:r w:rsidRPr="00C6147E">
        <w:rPr>
          <w:rFonts w:ascii="Rubik" w:eastAsia="Times New Roman" w:hAnsi="Rubik" w:cs="Times New Roman"/>
          <w:color w:val="000000"/>
          <w:lang w:eastAsia="pl-PL"/>
        </w:rPr>
        <w:t>Watchdog</w:t>
      </w:r>
      <w:proofErr w:type="spellEnd"/>
      <w:r w:rsidRPr="00C6147E">
        <w:rPr>
          <w:rFonts w:ascii="Rubik" w:eastAsia="Times New Roman" w:hAnsi="Rubik" w:cs="Times New Roman"/>
          <w:color w:val="000000"/>
          <w:lang w:eastAsia="pl-PL"/>
        </w:rPr>
        <w:t xml:space="preserve"> będzie mógł przygotować raport na podstawie tych danych i wywołać publiczną dyskusję wokół tematu. </w:t>
      </w:r>
    </w:p>
    <w:p w:rsidR="00C6147E" w:rsidRPr="00C6147E" w:rsidRDefault="00C6147E" w:rsidP="00C61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47E">
        <w:rPr>
          <w:rFonts w:ascii="Calibri" w:eastAsia="Times New Roman" w:hAnsi="Calibri" w:cs="Calibri"/>
          <w:b/>
          <w:bCs/>
          <w:lang w:eastAsia="pl-PL"/>
        </w:rPr>
        <w:t>Kontakt: Katarzyna Batko-</w:t>
      </w:r>
      <w:proofErr w:type="spellStart"/>
      <w:r w:rsidRPr="00C6147E">
        <w:rPr>
          <w:rFonts w:ascii="Calibri" w:eastAsia="Times New Roman" w:hAnsi="Calibri" w:cs="Calibri"/>
          <w:b/>
          <w:bCs/>
          <w:lang w:eastAsia="pl-PL"/>
        </w:rPr>
        <w:t>Tołuć</w:t>
      </w:r>
      <w:proofErr w:type="spellEnd"/>
      <w:r w:rsidRPr="00C6147E">
        <w:rPr>
          <w:rFonts w:ascii="Calibri" w:eastAsia="Times New Roman" w:hAnsi="Calibri" w:cs="Calibri"/>
          <w:b/>
          <w:bCs/>
          <w:lang w:eastAsia="pl-PL"/>
        </w:rPr>
        <w:t xml:space="preserve">, mail: </w:t>
      </w:r>
      <w:hyperlink r:id="rId6" w:tgtFrame="_blank" w:history="1">
        <w:r w:rsidRPr="00C6147E">
          <w:rPr>
            <w:rFonts w:ascii="Calibri" w:eastAsia="Times New Roman" w:hAnsi="Calibri" w:cs="Calibri"/>
            <w:b/>
            <w:bCs/>
            <w:color w:val="0563C1"/>
            <w:u w:val="single"/>
            <w:lang w:eastAsia="pl-PL"/>
          </w:rPr>
          <w:t>katarzyna.batko@siecobywatelska.pl</w:t>
        </w:r>
      </w:hyperlink>
      <w:r w:rsidRPr="00C6147E">
        <w:rPr>
          <w:rFonts w:ascii="Calibri" w:eastAsia="Times New Roman" w:hAnsi="Calibri" w:cs="Calibri"/>
          <w:b/>
          <w:bCs/>
          <w:lang w:eastAsia="pl-PL"/>
        </w:rPr>
        <w:t>, tel. 501 087 998</w:t>
      </w:r>
    </w:p>
    <w:p w:rsidR="00C6147E" w:rsidRPr="00C6147E" w:rsidRDefault="00C6147E" w:rsidP="00C61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47E">
        <w:rPr>
          <w:rFonts w:ascii="Rubik" w:eastAsia="Times New Roman" w:hAnsi="Rubik" w:cs="Times New Roman"/>
          <w:color w:val="000000"/>
          <w:lang w:eastAsia="pl-PL"/>
        </w:rPr>
        <w:t xml:space="preserve">Sieć Obywatelska </w:t>
      </w:r>
      <w:proofErr w:type="spellStart"/>
      <w:r w:rsidRPr="00C6147E">
        <w:rPr>
          <w:rFonts w:ascii="Rubik" w:eastAsia="Times New Roman" w:hAnsi="Rubik" w:cs="Times New Roman"/>
          <w:color w:val="000000"/>
          <w:lang w:eastAsia="pl-PL"/>
        </w:rPr>
        <w:t>Watchdog</w:t>
      </w:r>
      <w:proofErr w:type="spellEnd"/>
      <w:r w:rsidRPr="00C6147E">
        <w:rPr>
          <w:rFonts w:ascii="Rubik" w:eastAsia="Times New Roman" w:hAnsi="Rubik" w:cs="Times New Roman"/>
          <w:color w:val="000000"/>
          <w:lang w:eastAsia="pl-PL"/>
        </w:rPr>
        <w:t xml:space="preserve"> Polska</w:t>
      </w:r>
    </w:p>
    <w:p w:rsidR="00C6147E" w:rsidRDefault="00C6147E"/>
    <w:sectPr w:rsidR="00C6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7E"/>
    <w:rsid w:val="00C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63BD-71D0-4829-8802-991E283F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61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14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147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1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m.siecobywatelska.pl/web-data/plugins/civicrm/civicrm/extern/url.php?u=3367&amp;qid=258660" TargetMode="External"/><Relationship Id="rId5" Type="http://schemas.openxmlformats.org/officeDocument/2006/relationships/hyperlink" Target="https://sprawdzamyjakjest.pl/" TargetMode="External"/><Relationship Id="rId4" Type="http://schemas.openxmlformats.org/officeDocument/2006/relationships/hyperlink" Target="https://sprawdzamyjakjes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Bójko</dc:creator>
  <cp:keywords/>
  <dc:description/>
  <cp:lastModifiedBy>Martyna Bójko</cp:lastModifiedBy>
  <cp:revision>1</cp:revision>
  <dcterms:created xsi:type="dcterms:W3CDTF">2019-07-10T21:31:00Z</dcterms:created>
  <dcterms:modified xsi:type="dcterms:W3CDTF">2019-07-10T21:31:00Z</dcterms:modified>
</cp:coreProperties>
</file>