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BCE" w:rsidRDefault="00CE4BCE">
      <w:r>
        <w:t xml:space="preserve">Od początku kwietnia 2017 roku Sieć Obywatelska </w:t>
      </w:r>
      <w:proofErr w:type="spellStart"/>
      <w:r>
        <w:t>Watchdog</w:t>
      </w:r>
      <w:proofErr w:type="spellEnd"/>
      <w:r>
        <w:t xml:space="preserve"> Polska stara się o udostępnienie ekspertyz, na które powoływał się minister </w:t>
      </w:r>
      <w:proofErr w:type="spellStart"/>
      <w:r>
        <w:t>Waszczykowski</w:t>
      </w:r>
      <w:proofErr w:type="spellEnd"/>
      <w:r>
        <w:t xml:space="preserve"> w programie Bogdana Rymanowskiego, mówiąc o niezgodnym z prawem wyborem Donalda Tuska na stanowisko szefa Rady Europejskiej. MSZ początkowo utrzymywał, że nie może nam tych ekspertyz udostępnić, ponieważ ich nie zamawiał, nie ma zatem praw autorskich do nich. Dwa tygodnie później, w reakcji na naszą skargę na bezczynność skierowaną do sądu administracyjnego, resort stwierdził, że nie posiada ekspertyz, ponieważ zamawiał je Witold </w:t>
      </w:r>
      <w:proofErr w:type="spellStart"/>
      <w:r>
        <w:t>Waszczykowski</w:t>
      </w:r>
      <w:proofErr w:type="spellEnd"/>
      <w:r>
        <w:t xml:space="preserve"> jako osoba fizyczna i zostały one zwrócone autorom.  </w:t>
      </w:r>
    </w:p>
    <w:p w:rsidR="00CE4BCE" w:rsidRDefault="00CE4BCE">
      <w:r>
        <w:t xml:space="preserve">Czy minister może </w:t>
      </w:r>
      <w:r w:rsidR="00645EB4">
        <w:t xml:space="preserve">prywatnie czytać ekspertyzy i powoływać się na nie w debacie publicznej? Wojewódzki Sąd Administracyjny nie miał wątpliwości, że w takiej sytuacji ekspertyzy stanowią informację publiczną i powinny być udostępnione. Resort odwołał się od tego wyroku i czekaliśmy na rozprawę przed NSA. W między czasie jednak WSA w Warszawie dokonał rewizji swojego wyroku i orzekł, że skoro ministerstwo twierdzi, że nie posiada ekspertyz, to nie może ich udostępnić. Tym samym nasza skarga na bezczynność MSZ została oddalona. </w:t>
      </w:r>
    </w:p>
    <w:p w:rsidR="00645EB4" w:rsidRDefault="00645EB4">
      <w:pPr>
        <w:rPr>
          <w:rStyle w:val="Uwydatnienie"/>
          <w:i w:val="0"/>
        </w:rPr>
      </w:pPr>
      <w:r>
        <w:t xml:space="preserve">W związku z tym, że nie uzyskaliśmy także informacji na temat autorów ekspertyz i sposobu ich przekazania do ministerstwa, złożyliśmy do prokuratury zawiadomienie o podejrzeniu popełnienia przestępstwa przez ministra </w:t>
      </w:r>
      <w:proofErr w:type="spellStart"/>
      <w:r>
        <w:t>Waszczykowskiego</w:t>
      </w:r>
      <w:proofErr w:type="spellEnd"/>
      <w:r>
        <w:t xml:space="preserve"> i jego podwładnych. Nie mamy </w:t>
      </w:r>
      <w:proofErr w:type="gramStart"/>
      <w:r w:rsidR="00F7198B">
        <w:t>pewności,</w:t>
      </w:r>
      <w:proofErr w:type="gramEnd"/>
      <w:r w:rsidR="00F7198B">
        <w:t xml:space="preserve"> </w:t>
      </w:r>
      <w:r>
        <w:t>czy ekspertyzy</w:t>
      </w:r>
      <w:r w:rsidR="00F7198B">
        <w:t xml:space="preserve"> wciąż znajdują się w ministerstwie i czy</w:t>
      </w:r>
      <w:r>
        <w:t xml:space="preserve"> </w:t>
      </w:r>
      <w:r w:rsidR="00F7198B">
        <w:t>nie</w:t>
      </w:r>
      <w:r>
        <w:t xml:space="preserve"> zostały zwrócone autorom</w:t>
      </w:r>
      <w:r w:rsidR="00F7198B">
        <w:t xml:space="preserve"> złożeniu przez nas wniosku o informację publiczną. Potrzebne w tej sytuacji może być przesłuchanie pracowników MSZ </w:t>
      </w:r>
      <w:r w:rsidR="00EB5CDB">
        <w:t xml:space="preserve">czy zabezpieczenie dokumentów, a takie kompetencje ma prokuratura. W połowie listopada otrzymaliśmy zawiadomienie o wszczęciu </w:t>
      </w:r>
      <w:r w:rsidR="00EB5CDB" w:rsidRPr="00CF4B7A">
        <w:t>śledzt</w:t>
      </w:r>
      <w:bookmarkStart w:id="0" w:name="_GoBack"/>
      <w:bookmarkEnd w:id="0"/>
      <w:r w:rsidR="00EB5CDB" w:rsidRPr="00CF4B7A">
        <w:t xml:space="preserve">wa, 3 grudnia o godz. 14 Bartosz Wilk, wiceprezes Sieci </w:t>
      </w:r>
      <w:proofErr w:type="spellStart"/>
      <w:r w:rsidR="00EB5CDB" w:rsidRPr="00CF4B7A">
        <w:t>Watchdog</w:t>
      </w:r>
      <w:proofErr w:type="spellEnd"/>
      <w:r w:rsidR="00EB5CDB" w:rsidRPr="00CF4B7A">
        <w:t xml:space="preserve"> będzie składał zeznania w</w:t>
      </w:r>
      <w:r w:rsidR="00EB5CDB" w:rsidRPr="00EB5CDB">
        <w:rPr>
          <w:i/>
        </w:rPr>
        <w:t xml:space="preserve"> </w:t>
      </w:r>
      <w:r w:rsidR="00EB5CDB" w:rsidRPr="00EB5CDB">
        <w:rPr>
          <w:rStyle w:val="Uwydatnienie"/>
          <w:i w:val="0"/>
        </w:rPr>
        <w:t>Prokuraturze Rejonowej Warszawa Śródmieście</w:t>
      </w:r>
      <w:r w:rsidR="00EB5CDB" w:rsidRPr="00EB5CDB">
        <w:rPr>
          <w:rStyle w:val="Uwydatnienie"/>
          <w:i w:val="0"/>
        </w:rPr>
        <w:t>.</w:t>
      </w:r>
    </w:p>
    <w:p w:rsidR="00EB5CDB" w:rsidRDefault="00EB5CDB">
      <w:r>
        <w:t xml:space="preserve">Więcej w tekście: </w:t>
      </w:r>
      <w:hyperlink r:id="rId4" w:history="1">
        <w:r w:rsidRPr="00EB5CDB">
          <w:rPr>
            <w:rStyle w:val="Hipercze"/>
          </w:rPr>
          <w:t xml:space="preserve">Prokuratura zajmie się sprawą ekspertyz </w:t>
        </w:r>
        <w:proofErr w:type="spellStart"/>
        <w:r w:rsidRPr="00EB5CDB">
          <w:rPr>
            <w:rStyle w:val="Hipercze"/>
          </w:rPr>
          <w:t>Waszczykowskiego</w:t>
        </w:r>
        <w:proofErr w:type="spellEnd"/>
      </w:hyperlink>
    </w:p>
    <w:p w:rsidR="00EB5CDB" w:rsidRDefault="00EB5CDB" w:rsidP="00EB5CDB">
      <w:pPr>
        <w:pStyle w:val="NormalnyWeb"/>
      </w:pPr>
      <w:r>
        <w:t xml:space="preserve">Kontakt: Bartosz Wilk, tel. </w:t>
      </w:r>
      <w:r>
        <w:t>693 722</w:t>
      </w:r>
      <w:r>
        <w:t> </w:t>
      </w:r>
      <w:r>
        <w:t>628</w:t>
      </w:r>
      <w:r>
        <w:t xml:space="preserve">, </w:t>
      </w:r>
      <w:hyperlink r:id="rId5" w:history="1">
        <w:r>
          <w:rPr>
            <w:rStyle w:val="Hipercze"/>
          </w:rPr>
          <w:t>bartosz.wilk@siecobywatelska.pl</w:t>
        </w:r>
      </w:hyperlink>
    </w:p>
    <w:p w:rsidR="00EB5CDB" w:rsidRDefault="00EB5CDB"/>
    <w:sectPr w:rsidR="00EB5C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BCE"/>
    <w:rsid w:val="00645EB4"/>
    <w:rsid w:val="00CE4BCE"/>
    <w:rsid w:val="00CF4B7A"/>
    <w:rsid w:val="00EB5CDB"/>
    <w:rsid w:val="00F719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F0EBC"/>
  <w15:chartTrackingRefBased/>
  <w15:docId w15:val="{61C25AFF-CE6E-441B-BF3B-A81EBDC1D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EB5CDB"/>
    <w:rPr>
      <w:i/>
      <w:iCs/>
    </w:rPr>
  </w:style>
  <w:style w:type="character" w:styleId="Hipercze">
    <w:name w:val="Hyperlink"/>
    <w:basedOn w:val="Domylnaczcionkaakapitu"/>
    <w:uiPriority w:val="99"/>
    <w:unhideWhenUsed/>
    <w:rsid w:val="00EB5CDB"/>
    <w:rPr>
      <w:color w:val="0563C1" w:themeColor="hyperlink"/>
      <w:u w:val="single"/>
    </w:rPr>
  </w:style>
  <w:style w:type="character" w:styleId="Nierozpoznanawzmianka">
    <w:name w:val="Unresolved Mention"/>
    <w:basedOn w:val="Domylnaczcionkaakapitu"/>
    <w:uiPriority w:val="99"/>
    <w:semiHidden/>
    <w:unhideWhenUsed/>
    <w:rsid w:val="00EB5CDB"/>
    <w:rPr>
      <w:color w:val="605E5C"/>
      <w:shd w:val="clear" w:color="auto" w:fill="E1DFDD"/>
    </w:rPr>
  </w:style>
  <w:style w:type="paragraph" w:styleId="NormalnyWeb">
    <w:name w:val="Normal (Web)"/>
    <w:basedOn w:val="Normalny"/>
    <w:uiPriority w:val="99"/>
    <w:unhideWhenUsed/>
    <w:rsid w:val="00EB5CD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red">
    <w:name w:val="red"/>
    <w:basedOn w:val="Normalny"/>
    <w:rsid w:val="00EB5CDB"/>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19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artosz.wilk@siecobywatelska.pl" TargetMode="External"/><Relationship Id="rId4" Type="http://schemas.openxmlformats.org/officeDocument/2006/relationships/hyperlink" Target="https://siecobywatelska.pl/ekspertyzy_msz/"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312</Words>
  <Characters>1873</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Bójko</dc:creator>
  <cp:keywords/>
  <dc:description/>
  <cp:lastModifiedBy>Martyna Bójko</cp:lastModifiedBy>
  <cp:revision>2</cp:revision>
  <dcterms:created xsi:type="dcterms:W3CDTF">2018-12-02T19:52:00Z</dcterms:created>
  <dcterms:modified xsi:type="dcterms:W3CDTF">2018-12-02T20:30:00Z</dcterms:modified>
</cp:coreProperties>
</file>